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i w:val="0"/>
          <w:sz w:val="28"/>
        </w:rPr>
        <w:t>Договір оренди нежитлового приміщення</w:t>
      </w:r>
    </w:p>
    <w:p>
      <w:pPr>
        <w:jc w:val="both"/>
      </w:pPr>
      <w:r>
        <w:rPr>
          <w:b w:val="0"/>
          <w:i/>
        </w:rPr>
        <w:t>Шаблон HataHub, редакція від 28.09.2026. Заповніть поля в квадратних дужках, видаліть примітки курсивом і перевірте текст під свою ситуацію.</w:t>
      </w:r>
    </w:p>
    <w:p>
      <w:pPr>
        <w:jc w:val="both"/>
      </w:pPr>
      <w:r>
        <w:rPr>
          <w:b w:val="0"/>
          <w:i w:val="0"/>
        </w:rPr>
        <w:t>м. [місто], [дата]</w:t>
      </w:r>
    </w:p>
    <w:p>
      <w:pPr>
        <w:jc w:val="both"/>
      </w:pPr>
      <w:r>
        <w:rPr>
          <w:b w:val="0"/>
          <w:i w:val="0"/>
        </w:rPr>
        <w:t>[ПІБ орендодавця повністю], РНОКПП [номер], паспорт громадянина України [серія і номер паспорта-книжечки, ким і коли виданий / номер ID-картки, орган, що видав, дата видачі], далі Орендодавець, з одного боку, і [ПІБ орендаря повністю], РНОКПП [номер], паспорт громадянина України [серія і номер паспорта-книжечки, ким і коли виданий / номер ID-картки, орган, що видав, дата видачі] / [фізична особа-підприємець ПІБ, РНОКПП, дата і номер запису в ЄДР] / [найменування юридичної особи, код ЄДРПОУ, в особі посада ПІБ, що діє на підставі статуту або довіреності від ___], далі Орендар, з другого боку, разом Сторони, уклали цей договір про таке.</w:t>
      </w:r>
    </w:p>
    <w:p>
      <w:pPr>
        <w:jc w:val="both"/>
      </w:pPr>
      <w:r>
        <w:rPr>
          <w:b w:val="0"/>
          <w:i/>
        </w:rPr>
        <w:t>Примітка: оберіть один варіант опису Орендаря. Якщо Приміщення має кількох співвласників, усі вони є Орендодавцями і підписують договір самі або через представників за довіреністю. Якщо Орендодавець здає приміщення як ФОП, додайте після його ПІБ «фізична особа-підприємець» і дані запису в ЄДР та замініть розділ 5 умовою з примітки до нього.</w:t>
      </w:r>
    </w:p>
    <w:p>
      <w:pPr>
        <w:keepNext/>
        <w:spacing w:before="200"/>
      </w:pPr>
      <w:r>
        <w:rPr>
          <w:b/>
          <w:i w:val="0"/>
        </w:rPr>
        <w:t>1. Предмет договору</w:t>
      </w:r>
    </w:p>
    <w:p>
      <w:pPr>
        <w:jc w:val="both"/>
      </w:pPr>
      <w:r>
        <w:rPr>
          <w:b w:val="0"/>
          <w:i w:val="0"/>
        </w:rPr>
        <w:t>1.1. Орендодавець передає, а Орендар приймає у строкове платне користування нежитлове приміщення за адресою: [місто, вулиця, номер будинку, номер приміщення], загальною площею [число] кв. м, поверх [число], далі Приміщення. План Приміщення [додається до Акта приймання-передачі / не додається].</w:t>
      </w:r>
    </w:p>
    <w:p>
      <w:pPr>
        <w:jc w:val="both"/>
      </w:pPr>
      <w:r>
        <w:rPr>
          <w:b w:val="0"/>
          <w:i w:val="0"/>
        </w:rPr>
        <w:t>1.2. Приміщення належить Орендодавцю на праві власності на підставі [назва документа, дата], реєстраційний номер об'єкта нерухомого майна в Державному реєстрі речових прав [номер / право зареєстровано до 2013 року, реквізити документа про реєстрацію: ___].</w:t>
      </w:r>
    </w:p>
    <w:p>
      <w:pPr>
        <w:jc w:val="both"/>
      </w:pPr>
      <w:r>
        <w:rPr>
          <w:b w:val="0"/>
          <w:i w:val="0"/>
        </w:rPr>
        <w:t>1.3. Приміщення передається для використання як [офіс / магазин / склад / кабінет / інше: ___], далі Мета використання. Зміна Мети використання допускається лише за письмовою згодою Орендодавця.</w:t>
      </w:r>
    </w:p>
    <w:p>
      <w:pPr>
        <w:jc w:val="both"/>
      </w:pPr>
      <w:r>
        <w:rPr>
          <w:b w:val="0"/>
          <w:i w:val="0"/>
        </w:rPr>
        <w:t>1.4. Разом з Приміщенням Орендар отримує право користування [місцями загального користування будинку: вхід, сходи, санвузол / прилеглою територією для ___ / паркомісцями в кількості ___] в межах, потрібних для Мети використання. Орендна плата включає плату за користування земельною ділянкою під Приміщенням.</w:t>
      </w:r>
    </w:p>
    <w:p>
      <w:pPr>
        <w:jc w:val="both"/>
      </w:pPr>
      <w:r>
        <w:rPr>
          <w:b w:val="0"/>
          <w:i w:val="0"/>
        </w:rPr>
        <w:t>1.5. Орендодавець підтверджує, що Приміщення не перебуває під арештом і не є предметом судового спору, права третіх осіб на Приміщення [відсутні / такі: іпотека на користь ___, згоду іпотекодержателя отримано], а якщо Приміщення є спільною сумісною власністю подружжя, письмову згоду другого з подружжя на укладення договору отримано, а для договору на три роки і більше таку згоду посвідчено нотаріально.</w:t>
      </w:r>
    </w:p>
    <w:p>
      <w:pPr>
        <w:jc w:val="both"/>
      </w:pPr>
      <w:r>
        <w:rPr>
          <w:b w:val="0"/>
          <w:i w:val="0"/>
        </w:rPr>
        <w:t>1.6. Орендар самостійно отримує дозволи і ліцензії, потрібні для його діяльності в Приміщенні, і відповідає за дотримання вимог пожежної безпеки, санітарних та інших норм, що стосуються цієї діяльності.</w:t>
      </w:r>
    </w:p>
    <w:p>
      <w:pPr>
        <w:keepNext/>
        <w:spacing w:before="200"/>
      </w:pPr>
      <w:r>
        <w:rPr>
          <w:b/>
          <w:i w:val="0"/>
        </w:rPr>
        <w:t>2. Строк договору і реєстрація</w:t>
      </w:r>
    </w:p>
    <w:p>
      <w:pPr>
        <w:jc w:val="both"/>
      </w:pPr>
      <w:r>
        <w:rPr>
          <w:b w:val="0"/>
          <w:i w:val="0"/>
        </w:rPr>
        <w:t>2.1. Договір укладено на строк з [дата] до [дата] включно. Строк користування починається з дня підписання Акта приймання-передачі (Додаток 1).</w:t>
      </w:r>
    </w:p>
    <w:p>
      <w:pPr>
        <w:jc w:val="both"/>
      </w:pPr>
      <w:r>
        <w:rPr>
          <w:b w:val="0"/>
          <w:i w:val="0"/>
        </w:rPr>
        <w:t>2.2. Орендодавець передає Приміщення за Актом приймання-передачі протягом [число] днів з дня підписання договору.</w:t>
      </w:r>
    </w:p>
    <w:p>
      <w:pPr>
        <w:jc w:val="both"/>
      </w:pPr>
      <w:r>
        <w:rPr>
          <w:b w:val="0"/>
          <w:i w:val="0"/>
        </w:rPr>
        <w:t>2.3. Якщо після закінчення строку договору Орендар продовжує користуватися Приміщенням і Орендодавець протягом одного місяця не заперечує, договір вважається поновленим на той самий строк.</w:t>
      </w:r>
    </w:p>
    <w:p>
      <w:pPr>
        <w:jc w:val="both"/>
      </w:pPr>
      <w:r>
        <w:rPr>
          <w:b w:val="0"/>
          <w:i w:val="0"/>
        </w:rPr>
        <w:t>2.4. Орендар, який належно виконує договір, має переважне право на укладення договору на новий строк. Про намір скористатися ним Орендар письмово повідомляє Орендодавця не пізніше ніж за [60] днів до закінчення строку договору.</w:t>
      </w:r>
    </w:p>
    <w:p>
      <w:pPr>
        <w:jc w:val="both"/>
      </w:pPr>
      <w:r>
        <w:rPr>
          <w:b w:val="0"/>
          <w:i/>
        </w:rPr>
        <w:t>Примітка: якщо строк договору становить три роки і більше, договір підлягає нотаріальному посвідченню, а право користування Приміщенням підлягає державній реєстрації в Державному реєстрі речових прав. Без нотаріуса такий договір нікчемний. Строк з 1 жовтня 2026 до 30 вересня 2029 року включно вже становить три роки. У цьому разі доповніть розділ пунктом 2.5.</w:t>
      </w:r>
    </w:p>
    <w:p>
      <w:pPr>
        <w:jc w:val="both"/>
      </w:pPr>
      <w:r>
        <w:rPr>
          <w:b w:val="0"/>
          <w:i w:val="0"/>
        </w:rPr>
        <w:t>2.5. [Для договору на три роки і більше: Договір підлягає нотаріальному посвідченню. Право користування Приміщенням підлягає державній реєстрації, яку проводить нотаріус, що посвідчує договір. Витрати на посвідчення і реєстрацію несе [Орендар / Орендодавець / Сторони порівну].]</w:t>
      </w:r>
    </w:p>
    <w:p>
      <w:pPr>
        <w:keepNext/>
        <w:spacing w:before="200"/>
      </w:pPr>
      <w:r>
        <w:rPr>
          <w:b/>
          <w:i w:val="0"/>
        </w:rPr>
        <w:t>3. Орендна плата і гарантійний платіж</w:t>
      </w:r>
    </w:p>
    <w:p>
      <w:pPr>
        <w:jc w:val="both"/>
      </w:pPr>
      <w:r>
        <w:rPr>
          <w:b w:val="0"/>
          <w:i w:val="0"/>
        </w:rPr>
        <w:t>3.1. Орендна плата становить [сума] грн ([сума прописом] гривень) на місяць [або: суму в гривнях, еквівалентну ___ доларам США (євро) на місяць, за офіційним курсом Національного банку України на день платежу].</w:t>
      </w:r>
    </w:p>
    <w:p>
      <w:pPr>
        <w:jc w:val="both"/>
      </w:pPr>
      <w:r>
        <w:rPr>
          <w:b w:val="0"/>
          <w:i w:val="0"/>
        </w:rPr>
        <w:t>3.2. Орендар сплачує плату щомісяця авансом не пізніше [число] числа поточного місяця на рахунок Орендодавця IBAN [номер]. Плата за перший місяць сплачується протягом [3] банківських днів після підписання Акта приймання-передачі. За неповний місяць плата розраховується пропорційно кількості днів користування.</w:t>
      </w:r>
    </w:p>
    <w:p>
      <w:pPr>
        <w:jc w:val="both"/>
      </w:pPr>
      <w:r>
        <w:rPr>
          <w:b w:val="0"/>
          <w:i w:val="0"/>
        </w:rPr>
        <w:t>3.3. [Протягом перших ___ днів користування, відведених на облаштування Приміщення, орендна плата не нараховується / Пільгового періоду немає.]</w:t>
      </w:r>
    </w:p>
    <w:p>
      <w:pPr>
        <w:jc w:val="both"/>
      </w:pPr>
      <w:r>
        <w:rPr>
          <w:b w:val="0"/>
          <w:i w:val="0"/>
        </w:rPr>
        <w:t>3.4. Розмір плати [переглядається один раз на рік з [дата] з урахуванням індексу споживчих цін за попередній рік, але не більше ніж на ___% / змінюється лише за письмовою згодою Сторін].</w:t>
      </w:r>
    </w:p>
    <w:p>
      <w:pPr>
        <w:jc w:val="both"/>
      </w:pPr>
      <w:r>
        <w:rPr>
          <w:b w:val="0"/>
          <w:i w:val="0"/>
        </w:rPr>
        <w:t>3.5. Орендар звільняється від плати за час, протягом якого не міг користуватися Приміщенням з причин, за які він не відповідає, і має право вимагати зменшення плати, якщо з таких причин можливість користування істотно зменшилася.</w:t>
      </w:r>
    </w:p>
    <w:p>
      <w:pPr>
        <w:jc w:val="both"/>
      </w:pPr>
      <w:r>
        <w:rPr>
          <w:b w:val="0"/>
          <w:i w:val="0"/>
        </w:rPr>
        <w:t>3.6. Протягом [3] банківських днів після підписання Акта приймання-передачі Орендар сплачує гарантійний платіж у сумі [сума, наприклад плата за один або два місяці] грн. Гарантійний платіж забезпечує виконання обов'язків Орендаря і не є платою за останній місяць, якщо Сторони письмово не домовляться інакше.</w:t>
      </w:r>
    </w:p>
    <w:p>
      <w:pPr>
        <w:jc w:val="both"/>
      </w:pPr>
      <w:r>
        <w:rPr>
          <w:b w:val="0"/>
          <w:i w:val="0"/>
        </w:rPr>
        <w:t>3.7. Гарантійний платіж повертається Орендарю протягом [10] банківських днів після повернення Приміщення за Актом повернення, за вирахуванням документально підтвердженої заборгованості з плати і платежів за розділом 4 та вартості усунення пошкоджень, завданих з вини Орендаря, крім нормального зносу. Кожне утримання Орендодавець підтверджує письмовим розрахунком.</w:t>
      </w:r>
    </w:p>
    <w:p>
      <w:pPr>
        <w:keepNext/>
        <w:spacing w:before="200"/>
      </w:pPr>
      <w:r>
        <w:rPr>
          <w:b/>
          <w:i w:val="0"/>
        </w:rPr>
        <w:t>4. Комунальні послуги та експлуатаційні витрати</w:t>
      </w:r>
    </w:p>
    <w:p>
      <w:pPr>
        <w:jc w:val="both"/>
      </w:pPr>
      <w:r>
        <w:rPr>
          <w:b w:val="0"/>
          <w:i w:val="0"/>
        </w:rPr>
        <w:t>4.1. Орендна плата не включає вартість комунальних послуг та експлуатаційних витрат.</w:t>
      </w:r>
    </w:p>
    <w:p>
      <w:pPr>
        <w:jc w:val="both"/>
      </w:pPr>
      <w:r>
        <w:rPr>
          <w:b w:val="0"/>
          <w:i w:val="0"/>
        </w:rPr>
        <w:t>4.2. Електроенергію, водопостачання, опалення, вивіз відходів та [інше] Орендар оплачує [за власними договорами з постачальниками, які укладає протягом ___ днів після підписання Акта приймання-передачі / шляхом компенсації Орендодавцю за показниками лічильників і тарифами постачальників].</w:t>
      </w:r>
    </w:p>
    <w:p>
      <w:pPr>
        <w:jc w:val="both"/>
      </w:pPr>
      <w:r>
        <w:rPr>
          <w:b w:val="0"/>
          <w:i w:val="0"/>
        </w:rPr>
        <w:t>4.3. Витрати на утримання будинку і прибудинкової території (внески ОСББ, послуги управителя, охорона, прибирання місць загального користування) Орендар компенсує Орендодавцю [пропорційно площі Приміщення / у фіксованій сумі ___ грн на місяць].</w:t>
      </w:r>
    </w:p>
    <w:p>
      <w:pPr>
        <w:jc w:val="both"/>
      </w:pPr>
      <w:r>
        <w:rPr>
          <w:b w:val="0"/>
          <w:i w:val="0"/>
        </w:rPr>
        <w:t>4.4. Компенсацію за п. 4.2 і 4.3 Орендар сплачує протягом [5] банківських днів після отримання від Орендодавця розрахунку з копіями рахунків постачальників. Показники лічильників на дату передачі зафіксовано в Акті приймання-передачі.</w:t>
      </w:r>
    </w:p>
    <w:p>
      <w:pPr>
        <w:jc w:val="both"/>
      </w:pPr>
      <w:r>
        <w:rPr>
          <w:b w:val="0"/>
          <w:i w:val="0"/>
        </w:rPr>
        <w:t>4.5. Податок на нерухоме майно, відмінне від земельної ділянки, та внески на капітальний ремонт будинку сплачує Орендодавець.</w:t>
      </w:r>
    </w:p>
    <w:p>
      <w:pPr>
        <w:keepNext/>
        <w:spacing w:before="200"/>
      </w:pPr>
      <w:r>
        <w:rPr>
          <w:b/>
          <w:i w:val="0"/>
        </w:rPr>
        <w:t>5. Податки</w:t>
      </w:r>
    </w:p>
    <w:p>
      <w:pPr>
        <w:jc w:val="both"/>
      </w:pPr>
      <w:r>
        <w:rPr>
          <w:b w:val="0"/>
          <w:i w:val="0"/>
        </w:rPr>
        <w:t>5.1. Орендодавець є фізичною особою, яка не зареєстрована як підприємець і отримує дохід від надання Приміщення в оренду.</w:t>
      </w:r>
    </w:p>
    <w:p>
      <w:pPr>
        <w:jc w:val="both"/>
      </w:pPr>
      <w:r>
        <w:rPr>
          <w:b w:val="0"/>
          <w:i w:val="0"/>
        </w:rPr>
        <w:t>5.2. Якщо Орендар є ФОП або юридичною особою, він як податковий агент утримує з орендної плати податок на доходи фізичних осіб і військовий збір під час її нарахування (виплати), перераховує їх до бюджету і відображає дохід Орендодавця в податковій звітності. Сума в п. 3.1 зазначена до утримання податків. Орендар щоквартально на запит Орендодавця надає йому довідку про утримані й перераховані суми.</w:t>
      </w:r>
    </w:p>
    <w:p>
      <w:pPr>
        <w:jc w:val="both"/>
      </w:pPr>
      <w:r>
        <w:rPr>
          <w:b w:val="0"/>
          <w:i w:val="0"/>
        </w:rPr>
        <w:t>5.3. Якщо Орендар є фізичною особою, яка не є підприємцем, податок з орендної плати Орендодавець нараховує і сплачує самостійно.</w:t>
      </w:r>
    </w:p>
    <w:p>
      <w:pPr>
        <w:jc w:val="both"/>
      </w:pPr>
      <w:r>
        <w:rPr>
          <w:b w:val="0"/>
          <w:i/>
        </w:rPr>
        <w:t>Примітка: якщо Орендодавець здає Приміщення як ФОП на єдиному податку і надав Орендарю виписку з ЄДР, Орендар податок не утримує, а розділ 5 замініть пунктом: «Орендодавець є фізичною особою-підприємцем, платником єдиного податку [група] групи, і самостійно сплачує податки з отриманої плати». ФОП другої групи може надавати послуги лише населенню і платникам єдиного податку, тож не може здавати приміщення компанії чи ФОП на загальній системі оподаткування. Якщо місцева рада встановила мінімальну вартість місячної оренди квадратного метра, податковий агент рахує податок не менше ніж з неї, навіть коли плата за договором нижча.</w:t>
      </w:r>
    </w:p>
    <w:p>
      <w:pPr>
        <w:keepNext/>
        <w:spacing w:before="200"/>
      </w:pPr>
      <w:r>
        <w:rPr>
          <w:b/>
          <w:i w:val="0"/>
        </w:rPr>
        <w:t>6. Облаштування і поліпшення</w:t>
      </w:r>
    </w:p>
    <w:p>
      <w:pPr>
        <w:jc w:val="both"/>
      </w:pPr>
      <w:r>
        <w:rPr>
          <w:b w:val="0"/>
          <w:i w:val="0"/>
        </w:rPr>
        <w:t>6.1. Орендар має право облаштувати Приміщення для Мети використання за власний рахунок. Роботи, які зачіпають стіни, перегородки, інженерні мережі, вітрини або фасад, Орендар виконує лише за письмовою згодою Орендодавця на підставі погодженого з ним переліку робіт або проєкту.</w:t>
      </w:r>
    </w:p>
    <w:p>
      <w:pPr>
        <w:jc w:val="both"/>
      </w:pPr>
      <w:r>
        <w:rPr>
          <w:b w:val="0"/>
          <w:i w:val="0"/>
        </w:rPr>
        <w:t>6.2. Роботи, для яких потрібні документи дозвільного характеру у сфері будівництва, або які змінюють технічні характеристики Приміщення, Орендар виконує лише після їх письмового погодження Орендодавцем і отримання таких документів. Погоджуючи такі роботи, Сторони письмово визначають, чи створюється внаслідок них нова річ, і якщо так, розмір частки Орендаря у праві власності на неї.</w:t>
      </w:r>
    </w:p>
    <w:p>
      <w:pPr>
        <w:jc w:val="both"/>
      </w:pPr>
      <w:r>
        <w:rPr>
          <w:b w:val="0"/>
          <w:i w:val="0"/>
        </w:rPr>
        <w:t>6.3. Поліпшення, які можна відокремити без пошкодження Приміщення (меблі, обладнання, вивіски, освітлювальні прилади), належать Орендарю, і він має право забрати їх після припинення договору.</w:t>
      </w:r>
    </w:p>
    <w:p>
      <w:pPr>
        <w:jc w:val="both"/>
      </w:pPr>
      <w:r>
        <w:rPr>
          <w:b w:val="0"/>
          <w:i w:val="0"/>
        </w:rPr>
        <w:t>6.4. Вартість погоджених Орендодавцем письмово невідокремлюваних поліпшень [зараховується в рахунок орендної плати в межах ___ грн за погодженим кошторисом / відшкодовується Орендодавцем після припинення договору в сумі, визначеній окремою угодою / не відшкодовується: Орендодавець погоджує поліпшення за цієї умови, а Орендар відмовляється від права на відшкодування, що враховано в розмірі орендної плати]. Вартість невідокремлюваних поліпшень, зроблених без згоди Орендодавця, не відшкодовується.</w:t>
      </w:r>
    </w:p>
    <w:p>
      <w:pPr>
        <w:jc w:val="both"/>
      </w:pPr>
      <w:r>
        <w:rPr>
          <w:b w:val="0"/>
          <w:i w:val="0"/>
        </w:rPr>
        <w:t>6.5. Розміщення вивіски чи реклами на фасаді або у вікнах допускається за письмовою згодою Орендодавця і, де потрібно, погодженнями співвласників будинку і дозволами органу місцевого самоврядування, які отримує Орендар.</w:t>
      </w:r>
    </w:p>
    <w:p>
      <w:pPr>
        <w:keepNext/>
        <w:spacing w:before="200"/>
      </w:pPr>
      <w:r>
        <w:rPr>
          <w:b/>
          <w:i w:val="0"/>
        </w:rPr>
        <w:t>7. Користування, ремонт і доступ</w:t>
      </w:r>
    </w:p>
    <w:p>
      <w:pPr>
        <w:jc w:val="both"/>
      </w:pPr>
      <w:r>
        <w:rPr>
          <w:b w:val="0"/>
          <w:i w:val="0"/>
        </w:rPr>
        <w:t>7.1. Орендар користується Приміщенням відповідно до Мети використання, підтримує його в належному стані, дотримується правил користування будинком і не порушує прав інших власників і користувачів.</w:t>
      </w:r>
    </w:p>
    <w:p>
      <w:pPr>
        <w:jc w:val="both"/>
      </w:pPr>
      <w:r>
        <w:rPr>
          <w:b w:val="0"/>
          <w:i w:val="0"/>
        </w:rPr>
        <w:t>7.2. Поточний ремонт Приміщення Орендар здійснює за власний рахунок. Капітальний ремонт, ремонт несучих конструкцій, покрівлі та інженерних мереж будинку Орендодавець здійснює за власний рахунок у строк, погоджений Сторонами, а в разі невідкладної потреби у розумний строк. [Ремонт і обслуговування вентиляції, кондиціонерів і вітрин здійснює ___.]</w:t>
      </w:r>
    </w:p>
    <w:p>
      <w:pPr>
        <w:jc w:val="both"/>
      </w:pPr>
      <w:r>
        <w:rPr>
          <w:b w:val="0"/>
          <w:i w:val="0"/>
        </w:rPr>
        <w:t>7.3. Орендодавець має право оглядати Приміщення в робочий час, попередивши Орендаря не пізніше ніж за [2] робочі дні, а в разі аварії без попередження, з негайним повідомленням Орендаря.</w:t>
      </w:r>
    </w:p>
    <w:p>
      <w:pPr>
        <w:jc w:val="both"/>
      </w:pPr>
      <w:r>
        <w:rPr>
          <w:b w:val="0"/>
          <w:i w:val="0"/>
        </w:rPr>
        <w:t>7.4. Орендар негайно повідомляє Орендодавця про аварії, пошкодження і загрозу пошкодження Приміщення та вживає розумних заходів для зменшення шкоди.</w:t>
      </w:r>
    </w:p>
    <w:p>
      <w:pPr>
        <w:jc w:val="both"/>
      </w:pPr>
      <w:r>
        <w:rPr>
          <w:b w:val="0"/>
          <w:i w:val="0"/>
        </w:rPr>
        <w:t>7.5. Передача Приміщення або його частини в піднайм [не допускається / допускається лише за письмовою згодою Орендодавця на кожного суборендаря]. Строк піднайму не може перевищувати строку цього договору. За дії суборендаря перед Орендодавцем відповідає Орендар.</w:t>
      </w:r>
    </w:p>
    <w:p>
      <w:pPr>
        <w:jc w:val="both"/>
      </w:pPr>
      <w:r>
        <w:rPr>
          <w:b w:val="0"/>
          <w:i w:val="0"/>
        </w:rPr>
        <w:t>7.6. Орендар може використовувати адресу Приміщення як місцезнаходження або місце провадження діяльності в Єдиному державному реєстрі лише за письмовою згодою Орендодавця. Після припинення договору Орендар протягом [30] днів змінює ці відомості.</w:t>
      </w:r>
    </w:p>
    <w:p>
      <w:pPr>
        <w:keepNext/>
        <w:spacing w:before="200"/>
      </w:pPr>
      <w:r>
        <w:rPr>
          <w:b/>
          <w:i w:val="0"/>
        </w:rPr>
        <w:t>8. Страхування і ризики</w:t>
      </w:r>
    </w:p>
    <w:p>
      <w:pPr>
        <w:jc w:val="both"/>
      </w:pPr>
      <w:r>
        <w:rPr>
          <w:b w:val="0"/>
          <w:i w:val="0"/>
        </w:rPr>
        <w:t>8.1. Орендодавець [страхує Приміщення за власний рахунок / не зобов'язаний страхувати Приміщення]. [Або: Орендар протягом ___ днів після підписання Акта приймання-передачі страхує Приміщення від пожежі, затоплення та інших ризиків на суму не менше ___ грн, вигодонабувачем за договором страхування є Орендодавець.]</w:t>
      </w:r>
    </w:p>
    <w:p>
      <w:pPr>
        <w:jc w:val="both"/>
      </w:pPr>
      <w:r>
        <w:rPr>
          <w:b w:val="0"/>
          <w:i w:val="0"/>
        </w:rPr>
        <w:t>8.2. Орендар на власний розсуд страхує своє майно в Приміщенні і свою відповідальність перед третіми особами. Шкоду, завдану третім особам у зв'язку з користуванням Приміщенням, відшкодовує Орендар на загальних підставах.</w:t>
      </w:r>
    </w:p>
    <w:p>
      <w:pPr>
        <w:jc w:val="both"/>
      </w:pPr>
      <w:r>
        <w:rPr>
          <w:b w:val="0"/>
          <w:i w:val="0"/>
        </w:rPr>
        <w:t>8.3. Орендодавець відповідає за шкоду, завдану внаслідок недоліків Приміщення, про які він не попередив Орендаря і про які Орендар не знав і не міг знати.</w:t>
      </w:r>
    </w:p>
    <w:p>
      <w:pPr>
        <w:jc w:val="both"/>
      </w:pPr>
      <w:r>
        <w:rPr>
          <w:b w:val="0"/>
          <w:i w:val="0"/>
        </w:rPr>
        <w:t>8.4. Ризик випадкового знищення або пошкодження Приміщення несе Орендодавець, а якщо Орендар прострочив повернення Приміщення, цей ризик на час прострочення несе Орендар. Якщо Приміщення знищено або воно стало непридатним для Мети використання з причин, за які Сторони не відповідають, у тому числі внаслідок воєнних дій, плата за час непридатності не нараховується, і кожна Сторона може відмовитися від договору, письмово повідомивши іншу.</w:t>
      </w:r>
    </w:p>
    <w:p>
      <w:pPr>
        <w:keepNext/>
        <w:spacing w:before="200"/>
      </w:pPr>
      <w:r>
        <w:rPr>
          <w:b/>
          <w:i w:val="0"/>
        </w:rPr>
        <w:t>9. Відповідальність</w:t>
      </w:r>
    </w:p>
    <w:p>
      <w:pPr>
        <w:jc w:val="both"/>
      </w:pPr>
      <w:r>
        <w:rPr>
          <w:b w:val="0"/>
          <w:i w:val="0"/>
        </w:rPr>
        <w:t>9.1. За прострочення оплати Орендар сплачує пеню від простроченої суми за кожен день прострочення в розмірі [подвійної облікової ставки Національного банку України, що діяла в період прострочення / меншому розмірі: ___].</w:t>
      </w:r>
    </w:p>
    <w:p>
      <w:pPr>
        <w:jc w:val="both"/>
      </w:pPr>
      <w:r>
        <w:rPr>
          <w:b w:val="0"/>
          <w:i w:val="0"/>
        </w:rPr>
        <w:t>9.2. Орендар відшкодовує шкоду, завдану Приміщенню з його вини або з вини осіб, яких він допустив до Приміщення, крім нормального зносу.</w:t>
      </w:r>
    </w:p>
    <w:p>
      <w:pPr>
        <w:jc w:val="both"/>
      </w:pPr>
      <w:r>
        <w:rPr>
          <w:b w:val="0"/>
          <w:i w:val="0"/>
        </w:rPr>
        <w:t>9.3. Якщо після припинення договору Орендар не повертає Приміщення, Орендодавець має право вимагати неустойку в розмірі подвійної орендної плати за час прострочення.</w:t>
      </w:r>
    </w:p>
    <w:p>
      <w:pPr>
        <w:keepNext/>
        <w:spacing w:before="200"/>
      </w:pPr>
      <w:r>
        <w:rPr>
          <w:b/>
          <w:i w:val="0"/>
        </w:rPr>
        <w:t>10. Дострокове припинення</w:t>
      </w:r>
    </w:p>
    <w:p>
      <w:pPr>
        <w:jc w:val="both"/>
      </w:pPr>
      <w:r>
        <w:rPr>
          <w:b w:val="0"/>
          <w:i w:val="0"/>
        </w:rPr>
        <w:t>10.1. Орендодавець має право відмовитися від договору, якщо Орендар не вносить плату протягом [двох / трьох] місяців підряд. Договір є розірваним з моменту отримання Орендарем повідомлення про відмову.</w:t>
      </w:r>
    </w:p>
    <w:p>
      <w:pPr>
        <w:jc w:val="both"/>
      </w:pPr>
      <w:r>
        <w:rPr>
          <w:b w:val="0"/>
          <w:i w:val="0"/>
        </w:rPr>
        <w:t>10.2. Орендодавець має право вимагати розірвання договору, якщо Орендар користується Приміщенням всупереч договору або Меті використання, без згоди Орендодавця передав Приміщення іншій особі, своєю недбалою поведінкою створює загрозу пошкодження Приміщення або виконує роботи з порушенням розділу 6.</w:t>
      </w:r>
    </w:p>
    <w:p>
      <w:pPr>
        <w:jc w:val="both"/>
      </w:pPr>
      <w:r>
        <w:rPr>
          <w:b w:val="0"/>
          <w:i w:val="0"/>
        </w:rPr>
        <w:t>10.3. Орендар має право вимагати розірвання договору, якщо Приміщення не відповідає договору чи Меті використання або Орендодавець не виконує капітального ремонту.</w:t>
      </w:r>
    </w:p>
    <w:p>
      <w:pPr>
        <w:jc w:val="both"/>
      </w:pPr>
      <w:r>
        <w:rPr>
          <w:b w:val="0"/>
          <w:i w:val="0"/>
        </w:rPr>
        <w:t>10.4. [Кожна Сторона може відмовитися від договору без пояснення причин, письмово попередивши іншу Сторону не пізніше ніж за ___ місяці / Одностороння відмова без підстав, передбачених договором, не допускається.]</w:t>
      </w:r>
    </w:p>
    <w:p>
      <w:pPr>
        <w:jc w:val="both"/>
      </w:pPr>
      <w:r>
        <w:rPr>
          <w:b w:val="0"/>
          <w:i w:val="0"/>
        </w:rPr>
        <w:t>10.5. Відчуження Приміщення не припиняє договору: права та обов'язки Орендодавця переходять до нового власника. Орендар, який належно виконує договір, має переважне право на придбання Приміщення в разі його продажу.</w:t>
      </w:r>
    </w:p>
    <w:p>
      <w:pPr>
        <w:keepNext/>
        <w:spacing w:before="200"/>
      </w:pPr>
      <w:r>
        <w:rPr>
          <w:b/>
          <w:i w:val="0"/>
        </w:rPr>
        <w:t>11. Повернення Приміщення</w:t>
      </w:r>
    </w:p>
    <w:p>
      <w:pPr>
        <w:jc w:val="both"/>
      </w:pPr>
      <w:r>
        <w:rPr>
          <w:b w:val="0"/>
          <w:i w:val="0"/>
        </w:rPr>
        <w:t>11.1. Не пізніше дня закінчення строку договору або його розірвання Орендар звільняє Приміщення від свого майна і повертає його в стані, в якому отримав, з урахуванням нормального зносу і погоджених невідокремлюваних поліпшень, [або: у стані, погодженому в переліку робіт за п. 6.1]. Повернення оформлюється Актом повернення за зразком Додатка 1, з дня підписання якого обома Сторонами договір припиняється.</w:t>
      </w:r>
    </w:p>
    <w:p>
      <w:pPr>
        <w:jc w:val="both"/>
      </w:pPr>
      <w:r>
        <w:rPr>
          <w:b w:val="0"/>
          <w:i w:val="0"/>
        </w:rPr>
        <w:t>11.2. Якщо одна Сторона ухиляється від підписання Акта повернення, інша Сторона складає його одноосібно, фіксує на фото і відео стан Приміщення, показники лічильників і ключі та надсилає акт іншій Стороні в порядку, передбаченому п. 12.2.</w:t>
      </w:r>
    </w:p>
    <w:p>
      <w:pPr>
        <w:keepNext/>
        <w:spacing w:before="200"/>
      </w:pPr>
      <w:r>
        <w:rPr>
          <w:b/>
          <w:i w:val="0"/>
        </w:rPr>
        <w:t>12. Інші умови</w:t>
      </w:r>
    </w:p>
    <w:p>
      <w:pPr>
        <w:jc w:val="both"/>
      </w:pPr>
      <w:r>
        <w:rPr>
          <w:b w:val="0"/>
          <w:i w:val="0"/>
        </w:rPr>
        <w:t>12.1. Зміни до договору дійсні, якщо їх викладено письмово і підписано обома Сторонами, а для нотаріально посвідченого договору також посвідчено нотаріально.</w:t>
      </w:r>
    </w:p>
    <w:p>
      <w:pPr>
        <w:jc w:val="both"/>
      </w:pPr>
      <w:r>
        <w:rPr>
          <w:b w:val="0"/>
          <w:i w:val="0"/>
        </w:rPr>
        <w:t>12.2. Повідомлення за договором Сторони надсилають рекомендованим листом на адреси або на електронну пошту, зазначені в розділі 13. Повідомлення, надіслане на електронну пошту, вважається отриманим наступного робочого дня. Про зміну контактів Сторона повідомляє іншу протягом [5] днів.</w:t>
      </w:r>
    </w:p>
    <w:p>
      <w:pPr>
        <w:jc w:val="both"/>
      </w:pPr>
      <w:r>
        <w:rPr>
          <w:b w:val="0"/>
          <w:i w:val="0"/>
        </w:rPr>
        <w:t>12.3. Спори Сторони вирішують переговорами, а якщо згоди не досягнуто, у суді відповідно до законодавства України.</w:t>
      </w:r>
    </w:p>
    <w:p>
      <w:pPr>
        <w:jc w:val="both"/>
      </w:pPr>
      <w:r>
        <w:rPr>
          <w:b w:val="0"/>
          <w:i w:val="0"/>
        </w:rPr>
        <w:t>12.4. Договір складено у двох примірниках, що мають однакову юридичну силу, по одному для кожної Сторони, а в разі нотаріального посвідчення у трьох, один з яких зберігається в нотаріуса. Договір на строк до трьох років може бути підписаний у формі електронного документа кваліфікованими електронними підписами Сторін (зокрема Дія.Підписом). Додаток 1 (Акт приймання-передачі) є невід'ємною частиною договору.</w:t>
      </w:r>
    </w:p>
    <w:p>
      <w:pPr>
        <w:keepNext/>
        <w:spacing w:before="200"/>
      </w:pPr>
      <w:r>
        <w:rPr>
          <w:b/>
          <w:i w:val="0"/>
        </w:rPr>
        <w:t>13. Реквізити та підписи Сторін</w:t>
      </w:r>
    </w:p>
    <w:tbl>
      <w:tblPr>
        <w:tblW w:type="auto" w:w="0"/>
        <w:jc w:val="center"/>
        <w:tblLook w:firstColumn="1" w:firstRow="1" w:lastColumn="0" w:lastRow="0" w:noHBand="0" w:noVBand="1" w:val="04A0"/>
      </w:tblPr>
      <w:tblGrid>
        <w:gridCol w:w="4819"/>
        <w:gridCol w:w="4819"/>
      </w:tblGrid>
      <w:tr>
        <w:tc>
          <w:tcPr>
            <w:tcW w:type="dxa" w:w="4819"/>
          </w:tcPr>
          <w:p>
            <w:r/>
            <w:r>
              <w:rPr>
                <w:b/>
                <w:i w:val="0"/>
              </w:rPr>
              <w:t>Орендодавець</w:t>
            </w:r>
          </w:p>
          <w:p>
            <w:r>
              <w:rPr>
                <w:b w:val="0"/>
                <w:i w:val="0"/>
              </w:rPr>
              <w:t>[ПІБ]</w:t>
            </w:r>
          </w:p>
          <w:p>
            <w:r>
              <w:rPr>
                <w:b w:val="0"/>
                <w:i w:val="0"/>
              </w:rPr>
              <w:t>РНОКПП [номер]</w:t>
            </w:r>
          </w:p>
          <w:p>
            <w:r>
              <w:rPr>
                <w:b w:val="0"/>
                <w:i w:val="0"/>
              </w:rPr>
              <w:t>[адреса]</w:t>
            </w:r>
          </w:p>
          <w:p>
            <w:r>
              <w:rPr>
                <w:b w:val="0"/>
                <w:i w:val="0"/>
              </w:rPr>
              <w:t>[телефон, електронна пошта]</w:t>
            </w:r>
          </w:p>
          <w:p>
            <w:r>
              <w:rPr>
                <w:b w:val="0"/>
                <w:i w:val="0"/>
              </w:rPr>
              <w:t>IBAN [номер]</w:t>
            </w:r>
          </w:p>
          <w:p>
            <w:r>
              <w:rPr>
                <w:b w:val="0"/>
                <w:i w:val="0"/>
              </w:rPr>
              <w:t>підпис ___________</w:t>
            </w:r>
          </w:p>
        </w:tc>
        <w:tc>
          <w:tcPr>
            <w:tcW w:type="dxa" w:w="4819"/>
          </w:tcPr>
          <w:p>
            <w:r/>
            <w:r>
              <w:rPr>
                <w:b/>
                <w:i w:val="0"/>
              </w:rPr>
              <w:t>Орендар</w:t>
            </w:r>
          </w:p>
          <w:p>
            <w:r>
              <w:rPr>
                <w:b w:val="0"/>
                <w:i w:val="0"/>
              </w:rPr>
              <w:t>[ПІБ або найменування]</w:t>
            </w:r>
          </w:p>
          <w:p>
            <w:r>
              <w:rPr>
                <w:b w:val="0"/>
                <w:i w:val="0"/>
              </w:rPr>
              <w:t>[РНОКПП або код ЄДРПОУ]</w:t>
            </w:r>
          </w:p>
          <w:p>
            <w:r>
              <w:rPr>
                <w:b w:val="0"/>
                <w:i w:val="0"/>
              </w:rPr>
              <w:t>[адреса або місцезнаходження]</w:t>
            </w:r>
          </w:p>
          <w:p>
            <w:r>
              <w:rPr>
                <w:b w:val="0"/>
                <w:i w:val="0"/>
              </w:rPr>
              <w:t>[телефон, електронна пошта]</w:t>
            </w:r>
          </w:p>
          <w:p>
            <w:r>
              <w:rPr>
                <w:b w:val="0"/>
                <w:i w:val="0"/>
              </w:rPr>
              <w:t>[посада і ПІБ підписанта]</w:t>
            </w:r>
          </w:p>
          <w:p>
            <w:r>
              <w:rPr>
                <w:b w:val="0"/>
                <w:i w:val="0"/>
              </w:rPr>
              <w:t>підпис ___________</w:t>
            </w:r>
          </w:p>
        </w:tc>
      </w:tr>
    </w:tbl>
    <w:p/>
    <w:p>
      <w:r>
        <w:br w:type="page"/>
      </w:r>
    </w:p>
    <w:p>
      <w:pPr>
        <w:keepNext/>
        <w:jc w:val="center"/>
      </w:pPr>
      <w:r>
        <w:rPr>
          <w:b/>
          <w:i w:val="0"/>
        </w:rPr>
        <w:t>Додаток 1. Акт приймання-передачі нежитлового приміщення</w:t>
      </w:r>
    </w:p>
    <w:p>
      <w:pPr>
        <w:jc w:val="both"/>
      </w:pPr>
      <w:r>
        <w:rPr>
          <w:b w:val="0"/>
          <w:i w:val="0"/>
        </w:rPr>
        <w:t>м. [місто], [дата]</w:t>
      </w:r>
    </w:p>
    <w:p>
      <w:pPr>
        <w:jc w:val="both"/>
      </w:pPr>
      <w:r>
        <w:rPr>
          <w:b w:val="0"/>
          <w:i w:val="0"/>
        </w:rPr>
        <w:t>Орендодавець [ПІБ] передав, а Орендар [ПІБ або найменування] прийняв у користування відповідно до договору оренди від [дата] нежитлове приміщення за адресою: [адреса, номер приміщення], загальною площею [число] кв. м.</w:t>
      </w:r>
    </w:p>
    <w:p>
      <w:pPr>
        <w:jc w:val="both"/>
      </w:pPr>
      <w:r>
        <w:rPr>
          <w:b/>
          <w:i w:val="0"/>
        </w:rPr>
        <w:t>1. Стан Приміщення</w:t>
      </w:r>
    </w:p>
    <w:tbl>
      <w:tblPr>
        <w:tblW w:type="auto" w:w="0"/>
        <w:jc w:val="center"/>
        <w:tblLook w:firstColumn="1" w:firstRow="1" w:lastColumn="0" w:lastRow="0" w:noHBand="0" w:noVBand="1" w:val="04A0"/>
      </w:tblPr>
      <w:tblGrid>
        <w:gridCol w:w="4819"/>
        <w:gridCol w:w="4819"/>
      </w:tblGrid>
      <w:tr>
        <w:tc>
          <w:tcPr>
            <w:tcW w:type="dxa" w:w="4819"/>
          </w:tcPr>
          <w:p>
            <w:r/>
            <w:r>
              <w:rPr>
                <w:b/>
                <w:i w:val="0"/>
              </w:rPr>
              <w:t>Елемент</w:t>
            </w:r>
          </w:p>
        </w:tc>
        <w:tc>
          <w:tcPr>
            <w:tcW w:type="dxa" w:w="4819"/>
          </w:tcPr>
          <w:p>
            <w:r/>
            <w:r>
              <w:rPr>
                <w:b/>
                <w:i w:val="0"/>
              </w:rPr>
              <w:t>Стан, зауваження</w:t>
            </w:r>
          </w:p>
        </w:tc>
      </w:tr>
      <w:tr>
        <w:tc>
          <w:tcPr>
            <w:tcW w:type="dxa" w:w="4819"/>
          </w:tcPr>
          <w:p>
            <w:r/>
            <w:r>
              <w:rPr>
                <w:b w:val="0"/>
                <w:i w:val="0"/>
              </w:rPr>
              <w:t>Стіни, стеля</w:t>
            </w:r>
          </w:p>
        </w:tc>
        <w:tc>
          <w:tcPr>
            <w:tcW w:type="dxa" w:w="4819"/>
          </w:tcPr>
          <w:p>
            <w:r/>
            <w:r>
              <w:rPr>
                <w:b w:val="0"/>
                <w:i w:val="0"/>
              </w:rPr>
              <w:t>[стан оздоблення, тріщини, сліди вологи]</w:t>
            </w:r>
          </w:p>
        </w:tc>
      </w:tr>
      <w:tr>
        <w:tc>
          <w:tcPr>
            <w:tcW w:type="dxa" w:w="4819"/>
          </w:tcPr>
          <w:p>
            <w:r/>
            <w:r>
              <w:rPr>
                <w:b w:val="0"/>
                <w:i w:val="0"/>
              </w:rPr>
              <w:t>Підлога</w:t>
            </w:r>
          </w:p>
        </w:tc>
        <w:tc>
          <w:tcPr>
            <w:tcW w:type="dxa" w:w="4819"/>
          </w:tcPr>
          <w:p>
            <w:r/>
            <w:r>
              <w:rPr>
                <w:b w:val="0"/>
                <w:i w:val="0"/>
              </w:rPr>
              <w:t>[покриття, стан]</w:t>
            </w:r>
          </w:p>
        </w:tc>
      </w:tr>
      <w:tr>
        <w:tc>
          <w:tcPr>
            <w:tcW w:type="dxa" w:w="4819"/>
          </w:tcPr>
          <w:p>
            <w:r/>
            <w:r>
              <w:rPr>
                <w:b w:val="0"/>
                <w:i w:val="0"/>
              </w:rPr>
              <w:t>Вікна, вітрини</w:t>
            </w:r>
          </w:p>
        </w:tc>
        <w:tc>
          <w:tcPr>
            <w:tcW w:type="dxa" w:w="4819"/>
          </w:tcPr>
          <w:p>
            <w:r/>
            <w:r>
              <w:rPr>
                <w:b w:val="0"/>
                <w:i w:val="0"/>
              </w:rPr>
              <w:t>[стан, пошкодження скла]</w:t>
            </w:r>
          </w:p>
        </w:tc>
      </w:tr>
      <w:tr>
        <w:tc>
          <w:tcPr>
            <w:tcW w:type="dxa" w:w="4819"/>
          </w:tcPr>
          <w:p>
            <w:r/>
            <w:r>
              <w:rPr>
                <w:b w:val="0"/>
                <w:i w:val="0"/>
              </w:rPr>
              <w:t>Вхідні двері, замки</w:t>
            </w:r>
          </w:p>
        </w:tc>
        <w:tc>
          <w:tcPr>
            <w:tcW w:type="dxa" w:w="4819"/>
          </w:tcPr>
          <w:p>
            <w:r/>
            <w:r>
              <w:rPr>
                <w:b w:val="0"/>
                <w:i w:val="0"/>
              </w:rPr>
              <w:t>[справні / зауваження]</w:t>
            </w:r>
          </w:p>
        </w:tc>
      </w:tr>
      <w:tr>
        <w:tc>
          <w:tcPr>
            <w:tcW w:type="dxa" w:w="4819"/>
          </w:tcPr>
          <w:p>
            <w:r/>
            <w:r>
              <w:rPr>
                <w:b w:val="0"/>
                <w:i w:val="0"/>
              </w:rPr>
              <w:t>Електромережа, освітлення</w:t>
            </w:r>
          </w:p>
        </w:tc>
        <w:tc>
          <w:tcPr>
            <w:tcW w:type="dxa" w:w="4819"/>
          </w:tcPr>
          <w:p>
            <w:r/>
            <w:r>
              <w:rPr>
                <w:b w:val="0"/>
                <w:i w:val="0"/>
              </w:rPr>
              <w:t>[працює, дозволена потужність ___ кВт]</w:t>
            </w:r>
          </w:p>
        </w:tc>
      </w:tr>
      <w:tr>
        <w:tc>
          <w:tcPr>
            <w:tcW w:type="dxa" w:w="4819"/>
          </w:tcPr>
          <w:p>
            <w:r/>
            <w:r>
              <w:rPr>
                <w:b w:val="0"/>
                <w:i w:val="0"/>
              </w:rPr>
              <w:t>Водопостачання, каналізація, санвузол</w:t>
            </w:r>
          </w:p>
        </w:tc>
        <w:tc>
          <w:tcPr>
            <w:tcW w:type="dxa" w:w="4819"/>
          </w:tcPr>
          <w:p>
            <w:r/>
            <w:r>
              <w:rPr>
                <w:b w:val="0"/>
                <w:i w:val="0"/>
              </w:rPr>
              <w:t>[працюють / немає]</w:t>
            </w:r>
          </w:p>
        </w:tc>
      </w:tr>
      <w:tr>
        <w:tc>
          <w:tcPr>
            <w:tcW w:type="dxa" w:w="4819"/>
          </w:tcPr>
          <w:p>
            <w:r/>
            <w:r>
              <w:rPr>
                <w:b w:val="0"/>
                <w:i w:val="0"/>
              </w:rPr>
              <w:t>Опалення, вентиляція, кондиціонери</w:t>
            </w:r>
          </w:p>
        </w:tc>
        <w:tc>
          <w:tcPr>
            <w:tcW w:type="dxa" w:w="4819"/>
          </w:tcPr>
          <w:p>
            <w:r/>
            <w:r>
              <w:rPr>
                <w:b w:val="0"/>
                <w:i w:val="0"/>
              </w:rPr>
              <w:t>[стан, кількість]</w:t>
            </w:r>
          </w:p>
        </w:tc>
      </w:tr>
      <w:tr>
        <w:tc>
          <w:tcPr>
            <w:tcW w:type="dxa" w:w="4819"/>
          </w:tcPr>
          <w:p>
            <w:r/>
            <w:r>
              <w:rPr>
                <w:b w:val="0"/>
                <w:i w:val="0"/>
              </w:rPr>
              <w:t>Пожежна і охоронна сигналізація</w:t>
            </w:r>
          </w:p>
        </w:tc>
        <w:tc>
          <w:tcPr>
            <w:tcW w:type="dxa" w:w="4819"/>
          </w:tcPr>
          <w:p>
            <w:r/>
            <w:r>
              <w:rPr>
                <w:b w:val="0"/>
                <w:i w:val="0"/>
              </w:rPr>
              <w:t>[є, працює / немає]</w:t>
            </w:r>
          </w:p>
        </w:tc>
      </w:tr>
      <w:tr>
        <w:tc>
          <w:tcPr>
            <w:tcW w:type="dxa" w:w="4819"/>
          </w:tcPr>
          <w:p>
            <w:r/>
            <w:r>
              <w:rPr>
                <w:b w:val="0"/>
                <w:i w:val="0"/>
              </w:rPr>
              <w:t>Відомі недоліки Приміщення</w:t>
            </w:r>
          </w:p>
        </w:tc>
        <w:tc>
          <w:tcPr>
            <w:tcW w:type="dxa" w:w="4819"/>
          </w:tcPr>
          <w:p>
            <w:r/>
            <w:r>
              <w:rPr>
                <w:b w:val="0"/>
                <w:i w:val="0"/>
              </w:rPr>
              <w:t>[перелік або «немає»]</w:t>
            </w:r>
          </w:p>
        </w:tc>
      </w:tr>
    </w:tbl>
    <w:p/>
    <w:p>
      <w:pPr>
        <w:jc w:val="both"/>
      </w:pPr>
      <w:r>
        <w:rPr>
          <w:b/>
          <w:i w:val="0"/>
        </w:rPr>
        <w:t>2. Ключі та засоби доступу</w:t>
      </w:r>
    </w:p>
    <w:p>
      <w:pPr>
        <w:ind w:left="425" w:hanging="283"/>
      </w:pPr>
      <w:r>
        <w:rPr>
          <w:b w:val="0"/>
          <w:i w:val="0"/>
        </w:rPr>
        <w:t>• Ключі від вхідних дверей: [кількість] шт., від інших приміщень: [кількість] шт.</w:t>
      </w:r>
    </w:p>
    <w:p>
      <w:pPr>
        <w:ind w:left="425" w:hanging="283"/>
      </w:pPr>
      <w:r>
        <w:rPr>
          <w:b w:val="0"/>
          <w:i w:val="0"/>
        </w:rPr>
        <w:t>• Картки, брелоки, пульти: [кількість] шт.; коди сигналізації: [передано / не передано]</w:t>
      </w:r>
    </w:p>
    <w:p>
      <w:pPr>
        <w:jc w:val="both"/>
      </w:pPr>
      <w:r>
        <w:rPr>
          <w:b/>
          <w:i w:val="0"/>
        </w:rPr>
        <w:t>3. Показники лічильників</w:t>
      </w:r>
    </w:p>
    <w:p>
      <w:pPr>
        <w:ind w:left="425" w:hanging="283"/>
      </w:pPr>
      <w:r>
        <w:rPr>
          <w:b w:val="0"/>
          <w:i w:val="0"/>
        </w:rPr>
        <w:t>• Електроенергія: лічильник № [номер], показник [число] кВт·год</w:t>
      </w:r>
    </w:p>
    <w:p>
      <w:pPr>
        <w:ind w:left="425" w:hanging="283"/>
      </w:pPr>
      <w:r>
        <w:rPr>
          <w:b w:val="0"/>
          <w:i w:val="0"/>
        </w:rPr>
        <w:t>• Вода: холодна № [номер], показник [число] куб. м; гаряча № [номер], показник [число] куб. м</w:t>
      </w:r>
    </w:p>
    <w:p>
      <w:pPr>
        <w:ind w:left="425" w:hanging="283"/>
      </w:pPr>
      <w:r>
        <w:rPr>
          <w:b w:val="0"/>
          <w:i w:val="0"/>
        </w:rPr>
        <w:t>• Тепло або газ: лічильник № [номер], показник [число]</w:t>
      </w:r>
    </w:p>
    <w:p>
      <w:pPr>
        <w:jc w:val="both"/>
      </w:pPr>
      <w:r>
        <w:rPr>
          <w:b/>
          <w:i w:val="0"/>
        </w:rPr>
        <w:t>4. Обладнання і майно Орендодавця, що передається разом з Приміщенням</w:t>
      </w:r>
    </w:p>
    <w:p>
      <w:pPr>
        <w:ind w:left="425" w:hanging="283"/>
      </w:pPr>
      <w:r>
        <w:rPr>
          <w:b w:val="0"/>
          <w:i w:val="0"/>
        </w:rPr>
        <w:t>• [найменування], [кількість] шт., стан: [стан]</w:t>
      </w:r>
    </w:p>
    <w:p>
      <w:pPr>
        <w:ind w:left="425" w:hanging="283"/>
      </w:pPr>
      <w:r>
        <w:rPr>
          <w:b w:val="0"/>
          <w:i w:val="0"/>
        </w:rPr>
        <w:t>• [найменування], [кількість] шт., стан: [стан]</w:t>
      </w:r>
    </w:p>
    <w:p>
      <w:pPr>
        <w:jc w:val="both"/>
      </w:pPr>
      <w:r>
        <w:rPr>
          <w:b w:val="0"/>
          <w:i w:val="0"/>
        </w:rPr>
        <w:t>Фотографії і відео Приміщення на дату передачі: [кількість] файлів, [передані Орендарю на електронну пошту / в месенджері] [дата].</w:t>
      </w:r>
    </w:p>
    <w:p>
      <w:pPr>
        <w:jc w:val="both"/>
      </w:pPr>
      <w:r>
        <w:rPr>
          <w:b w:val="0"/>
          <w:i w:val="0"/>
        </w:rPr>
        <w:t>Орендар перевірив стан Приміщення у присутності Орендодавця. Зауваження, не зазначені в цьому акті: [немає / перелік].</w:t>
      </w:r>
    </w:p>
    <w:tbl>
      <w:tblPr>
        <w:tblW w:type="auto" w:w="0"/>
        <w:jc w:val="center"/>
        <w:tblLook w:firstColumn="1" w:firstRow="1" w:lastColumn="0" w:lastRow="0" w:noHBand="0" w:noVBand="1" w:val="04A0"/>
      </w:tblPr>
      <w:tblGrid>
        <w:gridCol w:w="4819"/>
        <w:gridCol w:w="4819"/>
      </w:tblGrid>
      <w:tr>
        <w:tc>
          <w:tcPr>
            <w:tcW w:type="dxa" w:w="4819"/>
          </w:tcPr>
          <w:p>
            <w:r/>
            <w:r>
              <w:rPr>
                <w:b/>
                <w:i w:val="0"/>
              </w:rPr>
              <w:t>Орендодавець</w:t>
            </w:r>
          </w:p>
          <w:p>
            <w:r>
              <w:rPr>
                <w:b w:val="0"/>
                <w:i w:val="0"/>
              </w:rPr>
              <w:t>[ПІБ]</w:t>
            </w:r>
          </w:p>
          <w:p>
            <w:r>
              <w:rPr>
                <w:b w:val="0"/>
                <w:i w:val="0"/>
              </w:rPr>
              <w:t>підпис ___________</w:t>
            </w:r>
          </w:p>
        </w:tc>
        <w:tc>
          <w:tcPr>
            <w:tcW w:type="dxa" w:w="4819"/>
          </w:tcPr>
          <w:p>
            <w:r/>
            <w:r>
              <w:rPr>
                <w:b/>
                <w:i w:val="0"/>
              </w:rPr>
              <w:t>Орендар</w:t>
            </w:r>
          </w:p>
          <w:p>
            <w:r>
              <w:rPr>
                <w:b w:val="0"/>
                <w:i w:val="0"/>
              </w:rPr>
              <w:t>[ПІБ або найменування, посада підписанта]</w:t>
            </w:r>
          </w:p>
          <w:p>
            <w:r>
              <w:rPr>
                <w:b w:val="0"/>
                <w:i w:val="0"/>
              </w:rPr>
              <w:t>підпис ___________</w:t>
            </w:r>
          </w:p>
        </w:tc>
      </w:tr>
    </w:tbl>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